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0FAF" w14:textId="77777777" w:rsidR="00865EED" w:rsidRPr="00865EED" w:rsidRDefault="00865EED" w:rsidP="00865EED">
      <w:r w:rsidRPr="00865EED">
        <w:rPr>
          <w:i/>
          <w:iCs/>
        </w:rPr>
        <w:t>Over het algemeen niet het meest toegankelijke en interessante document maar wel belangrijk. Neem van tevoren even kennis van de algemene voorwaarden zodat je weet wat je kunt verwachten. </w:t>
      </w:r>
    </w:p>
    <w:p w14:paraId="6CD99AF1" w14:textId="77777777" w:rsidR="00865EED" w:rsidRPr="00865EED" w:rsidRDefault="00865EED" w:rsidP="00865EED">
      <w:pPr>
        <w:rPr>
          <w:b/>
          <w:bCs/>
        </w:rPr>
      </w:pPr>
      <w:r w:rsidRPr="00865EED">
        <w:rPr>
          <w:b/>
          <w:bCs/>
        </w:rPr>
        <w:t>Algemene Voorwaarden</w:t>
      </w:r>
    </w:p>
    <w:p w14:paraId="7319FEBE" w14:textId="77777777" w:rsidR="00865EED" w:rsidRPr="00865EED" w:rsidRDefault="00865EED" w:rsidP="00865EED">
      <w:r w:rsidRPr="00865EED">
        <w:t> </w:t>
      </w:r>
    </w:p>
    <w:p w14:paraId="474EAE24" w14:textId="77777777" w:rsidR="00865EED" w:rsidRPr="00865EED" w:rsidRDefault="00865EED" w:rsidP="00865EED">
      <w:r w:rsidRPr="00865EED">
        <w:br/>
      </w:r>
      <w:r w:rsidRPr="00865EED">
        <w:rPr>
          <w:b/>
          <w:bCs/>
        </w:rPr>
        <w:t>Artikel 1: Definities</w:t>
      </w:r>
    </w:p>
    <w:p w14:paraId="307B834E" w14:textId="77777777" w:rsidR="00865EED" w:rsidRPr="00865EED" w:rsidRDefault="00865EED" w:rsidP="00865EED">
      <w:r w:rsidRPr="00865EED">
        <w:t>1.1 In deze algemene voorwaarden wordt verstaan onder:</w:t>
      </w:r>
    </w:p>
    <w:p w14:paraId="0D691437" w14:textId="77777777" w:rsidR="00865EED" w:rsidRPr="00865EED" w:rsidRDefault="00865EED" w:rsidP="00865EED">
      <w:r w:rsidRPr="00865EED">
        <w:t>Opdrachtnemer: De coach die, namens of handelend onder de naam Jacqueline Philipsen, diensten op het gebied van coaching of aanverwante werkzaamheden aanbiedt onder toepassing van deze algemene voorwaarden.</w:t>
      </w:r>
    </w:p>
    <w:p w14:paraId="13394365" w14:textId="77777777" w:rsidR="00865EED" w:rsidRPr="00865EED" w:rsidRDefault="00865EED" w:rsidP="00865EED">
      <w:r w:rsidRPr="00865EED">
        <w:t>Opdrachtgever: De natuurlijke of rechtspersoon die aan opdrachtnemer opdracht heeft verstrekt tot het verrichten van diensten op het gebied van coaching of aanverwante diensten.</w:t>
      </w:r>
    </w:p>
    <w:p w14:paraId="16DB4320" w14:textId="77777777" w:rsidR="00865EED" w:rsidRPr="00865EED" w:rsidRDefault="00865EED" w:rsidP="00865EED">
      <w:r w:rsidRPr="00865EED">
        <w:t xml:space="preserve">Diensten: Alle werkzaamheden waartoe opdracht is gegeven, of die voortvloeien uit, dan wel direct verband houden met de opdracht, waaronder in ieder geval wordt verstaan trainingen, workshops, coaching trajecten en/of programma’s, consulting en andere diensten geleverd door opdrachtnemer een en ander in de ruimste zin des </w:t>
      </w:r>
      <w:proofErr w:type="spellStart"/>
      <w:r w:rsidRPr="00865EED">
        <w:t>woords</w:t>
      </w:r>
      <w:proofErr w:type="spellEnd"/>
      <w:r w:rsidRPr="00865EED">
        <w:t>, zowel online als offline als een combinatie van beide.</w:t>
      </w:r>
    </w:p>
    <w:p w14:paraId="74AAD666" w14:textId="77777777" w:rsidR="00865EED" w:rsidRPr="00865EED" w:rsidRDefault="00865EED" w:rsidP="00865EED">
      <w:r w:rsidRPr="00865EED">
        <w:t>Overeenkomst: Elke afspraak tussen opdrachtgever en opdrachtnemer tot het verlenen van diensten door opdrachtnemer ten behoeve van opdrachtgever</w:t>
      </w:r>
    </w:p>
    <w:p w14:paraId="58EFF499" w14:textId="77777777" w:rsidR="00865EED" w:rsidRPr="00865EED" w:rsidRDefault="00865EED" w:rsidP="00865EED">
      <w:r w:rsidRPr="00865EED">
        <w:t> </w:t>
      </w:r>
    </w:p>
    <w:p w14:paraId="08878101" w14:textId="77777777" w:rsidR="00865EED" w:rsidRPr="00865EED" w:rsidRDefault="00865EED" w:rsidP="00865EED">
      <w:r w:rsidRPr="00865EED">
        <w:rPr>
          <w:b/>
          <w:bCs/>
        </w:rPr>
        <w:t>Artikel 2: Toepasselijkheid</w:t>
      </w:r>
    </w:p>
    <w:p w14:paraId="516CBAA9" w14:textId="77777777" w:rsidR="00865EED" w:rsidRPr="00865EED" w:rsidRDefault="00865EED" w:rsidP="00865EED">
      <w:r w:rsidRPr="00865EED">
        <w:t xml:space="preserve">2.1 Deze voorwaarden zijn van toepassing op alle overeenkomsten en andere rechtsverhoudingen tussen opdrachtnemer en de </w:t>
      </w:r>
      <w:proofErr w:type="spellStart"/>
      <w:r w:rsidRPr="00865EED">
        <w:t>opdrachtgeve</w:t>
      </w:r>
      <w:proofErr w:type="spellEnd"/>
      <w:r w:rsidRPr="00865EED">
        <w:t>, tenzij schriftelijk anders is overeengekomen.</w:t>
      </w:r>
    </w:p>
    <w:p w14:paraId="5341C12E" w14:textId="77777777" w:rsidR="00865EED" w:rsidRPr="00865EED" w:rsidRDefault="00865EED" w:rsidP="00865EED">
      <w:r w:rsidRPr="00865EED">
        <w:t>2.2 Afwijkingen van deze voorwaarden zijn slechts geldig indien deze nadrukkelijk schriftelijk zijn overeengekomen.</w:t>
      </w:r>
      <w:r w:rsidRPr="00865EED">
        <w:br/>
        <w:t>2.3 Eventuele door opdrachtgever gehanteerde algemene voorwaarden zijn niet van toepassing op overeenkomsten waarbij opdrachtnemer partij is, tenzij schriftelijk anders is overeengekomen.</w:t>
      </w:r>
    </w:p>
    <w:p w14:paraId="1C9CEF1C" w14:textId="77777777" w:rsidR="00865EED" w:rsidRPr="00865EED" w:rsidRDefault="00865EED" w:rsidP="00865EED">
      <w:r w:rsidRPr="00865EED">
        <w:t> </w:t>
      </w:r>
    </w:p>
    <w:p w14:paraId="4B8DC024" w14:textId="77777777" w:rsidR="00865EED" w:rsidRPr="00865EED" w:rsidRDefault="00865EED" w:rsidP="00865EED">
      <w:r w:rsidRPr="00865EED">
        <w:rPr>
          <w:b/>
          <w:bCs/>
        </w:rPr>
        <w:t>Artikel 3: Totstandkoming van de overeenkomst</w:t>
      </w:r>
    </w:p>
    <w:p w14:paraId="1810FD0C" w14:textId="77777777" w:rsidR="00865EED" w:rsidRPr="00865EED" w:rsidRDefault="00865EED" w:rsidP="00865EED">
      <w:r w:rsidRPr="00865EED">
        <w:t>3.1 Een overeenkomst kan zowel een traject als losse diensten/verrichtingen betreffen.</w:t>
      </w:r>
    </w:p>
    <w:p w14:paraId="5EC87246" w14:textId="77777777" w:rsidR="00865EED" w:rsidRPr="00865EED" w:rsidRDefault="00865EED" w:rsidP="00865EED">
      <w:r w:rsidRPr="00865EED">
        <w:lastRenderedPageBreak/>
        <w:t>3.2 Een overeenkomst komt tot stand wanneer telefonisch overeengekomen, ook na online boeking.</w:t>
      </w:r>
    </w:p>
    <w:p w14:paraId="4AD4DB1E" w14:textId="77777777" w:rsidR="00865EED" w:rsidRPr="00865EED" w:rsidRDefault="00865EED" w:rsidP="00865EED">
      <w:r w:rsidRPr="00865EED">
        <w:t> </w:t>
      </w:r>
    </w:p>
    <w:p w14:paraId="62E6F91E" w14:textId="77777777" w:rsidR="00865EED" w:rsidRPr="00865EED" w:rsidRDefault="00865EED" w:rsidP="00865EED">
      <w:r w:rsidRPr="00865EED">
        <w:rPr>
          <w:b/>
          <w:bCs/>
        </w:rPr>
        <w:t>Artikel 4. Uitvoering van de overeenkomst alsmede aansprakelijkheid</w:t>
      </w:r>
      <w:r w:rsidRPr="00865EED">
        <w:rPr>
          <w:b/>
          <w:bCs/>
        </w:rPr>
        <w:br/>
      </w:r>
      <w:r w:rsidRPr="00865EED">
        <w:t>4.1 Met de opdrachtnemer gesloten overeenkomsten leiden voor opdrachtnemer tot een inspanningsverplichting, niet tot een resultaatsverplichting, waarbij opdrachtnemer gehouden is haar verplichtingen zodanig na te komen, als naar normen van zorgvuldigheid en vakmanschap naar de maatstaven van het moment van nakomen van opdrachtnemer verlangd kan worden. Opdrachtnemer zal de richtlijnen en gedragsregels van de NOBCO naar beste inzicht en vermogen naleven;</w:t>
      </w:r>
      <w:r w:rsidRPr="00865EED">
        <w:br/>
        <w:t>4.3 De opdrachtgever draagt er zorg voor dat alle gegevens, waarvan opdrachtnemer aangeeft dat deze noodzakelijk zijn of waarvan de opdrachtgever redelijkerwijs behoort te begrijpen dat deze noodzakelijk zijn voor het uitvoeren van de overeenkomst, tijdig aan opdrachtnemer worden verstrekt. Indien de voor de uitvoering van de overeenkomst benodigde gegevens niet tijdig aan opdrachtnemer zijn verstrekt, heeft opdrachtnemer het recht de uitvoering van de overeenkomst op te schorten en/of de uit de vertraging voortvloeiende extra kosten volgens de gebruikelijke tarieven aan de opdrachtgever in rekening te brengen;</w:t>
      </w:r>
      <w:r w:rsidRPr="00865EED">
        <w:br/>
        <w:t xml:space="preserve">4.5 Opdrachtgever is te allen tijde zelf verantwoordelijk voor gemaakte keuzes, diens eigen gedrag, en de consequenties hiervan, zowel tijdens de tijd die Opdrachtgever / </w:t>
      </w:r>
      <w:proofErr w:type="spellStart"/>
      <w:r w:rsidRPr="00865EED">
        <w:t>Coachee</w:t>
      </w:r>
      <w:proofErr w:type="spellEnd"/>
      <w:r w:rsidRPr="00865EED">
        <w:t xml:space="preserve"> en Opdrachtnemer gezamenlijk doorbrengen als daarna.</w:t>
      </w:r>
    </w:p>
    <w:p w14:paraId="51EFF154" w14:textId="77777777" w:rsidR="00865EED" w:rsidRPr="00865EED" w:rsidRDefault="00865EED" w:rsidP="00865EED">
      <w:r w:rsidRPr="00865EED">
        <w:t>4.6 Opdrachtnemer aanvaardt geen enkele aansprakelijkheid, hoe dan ook, voor schade ontstaan door of in verband met door haar verrichte diensten, tenzij de Opdrachtgever aantoont dat de schade is veroorzaakt door opzet of grove schuld van opdrachtnemer.</w:t>
      </w:r>
    </w:p>
    <w:p w14:paraId="7D09FFE6" w14:textId="77777777" w:rsidR="00865EED" w:rsidRPr="00865EED" w:rsidRDefault="00865EED" w:rsidP="00865EED">
      <w:r w:rsidRPr="00865EED">
        <w:t>4.7 De aansprakelijkheid van opdrachtnemer is beperkt tot de factuurwaarde van de dienst, althans dat gedeelte van de dienst waarop de aansprakelijkheid betrekking heeft.</w:t>
      </w:r>
    </w:p>
    <w:p w14:paraId="03AB1956" w14:textId="77777777" w:rsidR="00865EED" w:rsidRPr="00865EED" w:rsidRDefault="00865EED" w:rsidP="00865EED">
      <w:r w:rsidRPr="00865EED">
        <w:t>4.8 Indien door of in verband met het verrichten van diensten door opdrachtnemer of anderszins schade aan personen of zaken wordt toegebracht, waarvoor opdrachtnemer aansprakelijk is, zal die aansprakelijkheid zijn beperkt tot het bedrag van de uitkering uit hoofde van de door opdrachtnemer afgesloten algemene aansprakelijkheidsverzekering, met in begrip van het eigen risico dat Opdrachtnemer in verband met die verzekering draagt.</w:t>
      </w:r>
    </w:p>
    <w:p w14:paraId="55F7B89B" w14:textId="77777777" w:rsidR="00865EED" w:rsidRPr="00865EED" w:rsidRDefault="00865EED" w:rsidP="00865EED">
      <w:r w:rsidRPr="00865EED">
        <w:t>4.9 Elke aansprakelijkheid van opdrachtnemer voor bedrijfsschade of andere indirecte schade of gevolgschade, van welke aard dan ook, is nadrukkelijk uitgesloten.</w:t>
      </w:r>
    </w:p>
    <w:p w14:paraId="1B71ED46" w14:textId="77777777" w:rsidR="00865EED" w:rsidRPr="00865EED" w:rsidRDefault="00865EED" w:rsidP="00865EED">
      <w:r w:rsidRPr="00865EED">
        <w:br/>
      </w:r>
      <w:r w:rsidRPr="00865EED">
        <w:br/>
      </w:r>
      <w:r w:rsidRPr="00865EED">
        <w:rPr>
          <w:b/>
          <w:bCs/>
        </w:rPr>
        <w:t>Artikel 5: Annulering of verplaatsing door 0pdrachtgever</w:t>
      </w:r>
    </w:p>
    <w:p w14:paraId="7CA85D89" w14:textId="77777777" w:rsidR="00865EED" w:rsidRPr="00865EED" w:rsidRDefault="00865EED" w:rsidP="00865EED">
      <w:r w:rsidRPr="00865EED">
        <w:lastRenderedPageBreak/>
        <w:t xml:space="preserve">Een individueel begeleidings- of </w:t>
      </w:r>
      <w:proofErr w:type="spellStart"/>
      <w:r w:rsidRPr="00865EED">
        <w:t>coachingsgesprek</w:t>
      </w:r>
      <w:proofErr w:type="spellEnd"/>
      <w:r w:rsidRPr="00865EED">
        <w:t xml:space="preserve"> kan tot 48 uur voor aanvang van het gesprek kosteloos worden afgezegd c.q. verplaatst. Indien de Opdrachtgever niet op het geplande gesprek verschijnt, is het tarief verschuldigd.</w:t>
      </w:r>
      <w:r w:rsidRPr="00865EED">
        <w:br/>
      </w:r>
      <w:r w:rsidRPr="00865EED">
        <w:br/>
      </w:r>
      <w:r w:rsidRPr="00865EED">
        <w:br/>
      </w:r>
      <w:r w:rsidRPr="00865EED">
        <w:rPr>
          <w:b/>
          <w:bCs/>
        </w:rPr>
        <w:t>Artikel 6: Geheimhouding en Vertrouwelijkheid</w:t>
      </w:r>
    </w:p>
    <w:p w14:paraId="62193911" w14:textId="77777777" w:rsidR="00865EED" w:rsidRPr="00865EED" w:rsidRDefault="00865EED" w:rsidP="00865EED">
      <w:r w:rsidRPr="00865EED">
        <w:t>8.1 Opdrachtnemer is, tenzij hij een wettelijke of beroepsplicht tot bekendmaking heeft, verplicht tot geheimhouding tegenover derden.</w:t>
      </w:r>
      <w:r w:rsidRPr="00865EED">
        <w:rPr>
          <w:rFonts w:ascii="MS Gothic" w:eastAsia="MS Gothic" w:hAnsi="MS Gothic" w:cs="MS Gothic" w:hint="eastAsia"/>
        </w:rPr>
        <w:t> </w:t>
      </w:r>
    </w:p>
    <w:p w14:paraId="7CAF3B61" w14:textId="77777777" w:rsidR="00865EED" w:rsidRPr="00865EED" w:rsidRDefault="00865EED" w:rsidP="00865EED">
      <w:r w:rsidRPr="00865EED">
        <w:t>8.2 Opdrachtnemer is niet gerechtigd de informatie die aan hem door opdrachtgever ter beschikking wordt gesteld aan te wenden tot een ander doel dan waarvoor zij werd verkregen.</w:t>
      </w:r>
      <w:r w:rsidRPr="00865EED">
        <w:br/>
      </w:r>
    </w:p>
    <w:p w14:paraId="69860241" w14:textId="77777777" w:rsidR="00865EED" w:rsidRPr="00865EED" w:rsidRDefault="00865EED" w:rsidP="00865EED">
      <w:r w:rsidRPr="00865EED">
        <w:rPr>
          <w:b/>
          <w:bCs/>
        </w:rPr>
        <w:t>Artikel 7: Betaling</w:t>
      </w:r>
    </w:p>
    <w:p w14:paraId="551167EE" w14:textId="68BEA263" w:rsidR="00865EED" w:rsidRPr="00865EED" w:rsidRDefault="00865EED" w:rsidP="00865EED">
      <w:r w:rsidRPr="00865EED">
        <w:t xml:space="preserve">11.1 Betaling dient tenzij nadrukkelijk anders overeengekomen te geschieden tijdens de sessie, </w:t>
      </w:r>
      <w:r>
        <w:t xml:space="preserve">met een betaalverzoek of </w:t>
      </w:r>
      <w:r w:rsidRPr="00865EED">
        <w:t>contant. </w:t>
      </w:r>
      <w:r w:rsidRPr="00865EED">
        <w:br/>
      </w:r>
      <w:r w:rsidRPr="00865EED">
        <w:br/>
      </w:r>
      <w:r w:rsidRPr="00865EED">
        <w:rPr>
          <w:b/>
          <w:bCs/>
        </w:rPr>
        <w:t>Artikel 8: Intellectueel eigendom</w:t>
      </w:r>
    </w:p>
    <w:p w14:paraId="17CCFA04" w14:textId="77777777" w:rsidR="00865EED" w:rsidRPr="00865EED" w:rsidRDefault="00865EED" w:rsidP="00865EED">
      <w:r w:rsidRPr="00865EED">
        <w:t xml:space="preserve">12.1 </w:t>
      </w:r>
      <w:proofErr w:type="spellStart"/>
      <w:r w:rsidRPr="00865EED">
        <w:t>Voorzover</w:t>
      </w:r>
      <w:proofErr w:type="spellEnd"/>
      <w:r w:rsidRPr="00865EED">
        <w:t xml:space="preserve"> auteurs-, merk-, modellen-, handelsnaam-, of andere rechten van intellectuele eigendom berusten op de door opdrachtnemer ter uitvoering van de overeenkomst geleverde diensten, is en blijft opdrachtnemer houder respectievelijk eigenaar van deze rechten. De opdrachtgever mag de stoffelijke dragers van deze rechten uitsluitend gebruiken voor het doel waartoe deze aan de Opdrachtgever verstrekt zijn, deze niet vermenigvuldigen en auteurs-, merk-, model-, handelsnaam-, en andere aanduidingen niet wijzigen of verwijderen.</w:t>
      </w:r>
    </w:p>
    <w:p w14:paraId="2DA03C27" w14:textId="77777777" w:rsidR="00865EED" w:rsidRPr="00865EED" w:rsidRDefault="00865EED" w:rsidP="00865EED">
      <w:r w:rsidRPr="00865EED">
        <w:t>12.2 Opdrachtnemer behoudt het recht om de bij de uitvoering van de werkzaamheden opgedane kennis voor andere doeleinden te gebruiken, voor zover hierbij geen vertrouwelijke informatie ter kennis van derden wordt gebracht.</w:t>
      </w:r>
    </w:p>
    <w:p w14:paraId="77306FB1" w14:textId="77777777" w:rsidR="00865EED" w:rsidRPr="00865EED" w:rsidRDefault="00865EED" w:rsidP="00865EED">
      <w:r w:rsidRPr="00865EED">
        <w:t> </w:t>
      </w:r>
    </w:p>
    <w:p w14:paraId="1839DD1A" w14:textId="77777777" w:rsidR="00865EED" w:rsidRPr="00865EED" w:rsidRDefault="00865EED" w:rsidP="00865EED">
      <w:r w:rsidRPr="00865EED">
        <w:rPr>
          <w:b/>
          <w:bCs/>
        </w:rPr>
        <w:t>Artikel 9: Geschillen en klachten</w:t>
      </w:r>
      <w:r w:rsidRPr="00865EED">
        <w:br/>
        <w:t>13.1 Indien opdrachtgever een klacht heeft over de verrichtte werkzaamheden dient zij/hij dit binnen 14 dagen na het ontstaan van de klacht schriftelijk kenbaar te maken bij de Opdrachtnemer.</w:t>
      </w:r>
    </w:p>
    <w:p w14:paraId="7EE3F566" w14:textId="77777777" w:rsidR="00865EED" w:rsidRPr="00865EED" w:rsidRDefault="00865EED" w:rsidP="00865EED">
      <w:r w:rsidRPr="00865EED">
        <w:t>13.2 Na kennisname en bespreking van de klacht met opdrachtgever zal opdrachtnemer zo goed mogelijk uitvoering geven aan de gekozen oplossingsrichting, waarbij partijen trachten dit geschil op minnelijke wijze op te lossen. Hiertoe wordt ook gerekend de mogelijkheid het geschil gezamenlijk voor te leggen aan een onafhankelijke deskundige voor advies of bemiddeling.</w:t>
      </w:r>
    </w:p>
    <w:p w14:paraId="0A4A4AC9" w14:textId="77777777" w:rsidR="00865EED" w:rsidRPr="00865EED" w:rsidRDefault="00865EED" w:rsidP="00865EED">
      <w:r w:rsidRPr="00865EED">
        <w:lastRenderedPageBreak/>
        <w:t xml:space="preserve">13.3 Opdrachtnemer verplicht zich om binnen vier weken op een klacht te reageren en bericht over de termijn waarop uitsluitsel gegeven kan worden. Wanneer in verband met nader onderzoek naar het geschil of de klacht uitstel nodig is, wordt de Opdrachtgever / </w:t>
      </w:r>
      <w:proofErr w:type="spellStart"/>
      <w:r w:rsidRPr="00865EED">
        <w:t>Coachee</w:t>
      </w:r>
      <w:proofErr w:type="spellEnd"/>
      <w:r w:rsidRPr="00865EED">
        <w:t xml:space="preserve"> hiervan in kennis gesteld en wordt een indicatie gegeven wanneer men verwacht uitsluitsel te geven. Een klacht zal altijd vertrouwelijk worden behandeld.</w:t>
      </w:r>
    </w:p>
    <w:p w14:paraId="5F23B6E4" w14:textId="77777777" w:rsidR="00865EED" w:rsidRPr="00865EED" w:rsidRDefault="00865EED" w:rsidP="00865EED">
      <w:r w:rsidRPr="00865EED">
        <w:t>13.4 Indien het geschil of de klacht niet door genoemde procedure wordt opgelost, dan kan het worden voorgelegd aan de bevoegde rechter.</w:t>
      </w:r>
    </w:p>
    <w:p w14:paraId="782C39AB" w14:textId="77777777" w:rsidR="00865EED" w:rsidRPr="00865EED" w:rsidRDefault="00865EED" w:rsidP="00865EED">
      <w:r w:rsidRPr="00865EED">
        <w:t> </w:t>
      </w:r>
    </w:p>
    <w:p w14:paraId="53AD4417" w14:textId="77777777" w:rsidR="00865EED" w:rsidRPr="00865EED" w:rsidRDefault="00865EED" w:rsidP="00865EED">
      <w:r w:rsidRPr="00865EED">
        <w:rPr>
          <w:b/>
          <w:bCs/>
        </w:rPr>
        <w:t>Artikel 10: Persoonsgegevens</w:t>
      </w:r>
    </w:p>
    <w:p w14:paraId="391A00A5" w14:textId="77777777" w:rsidR="00865EED" w:rsidRPr="00865EED" w:rsidRDefault="00865EED" w:rsidP="00865EED">
      <w:r w:rsidRPr="00865EED">
        <w:t>14.1 Door het aangaan van een overeenkomst met opdrachtnemer wordt aan opdrachtnemer toestemming verleend voor automatische bewerking van de uit de overeenkomst verkregen persoonsgegevens en verbindt zich daarmee aan onze Privacyverklaring.</w:t>
      </w:r>
    </w:p>
    <w:p w14:paraId="35978F10" w14:textId="77777777" w:rsidR="00865EED" w:rsidRPr="00865EED" w:rsidRDefault="00865EED" w:rsidP="00865EED">
      <w:r w:rsidRPr="00865EED">
        <w:t>14.2 Opdrachtnemer zal persoonsgegevens niet aan derden verstrekken zonder schriftelijke toestemming van opdrachtgever.</w:t>
      </w:r>
      <w:r w:rsidRPr="00865EED">
        <w:br/>
      </w:r>
      <w:r w:rsidRPr="00865EED">
        <w:br/>
      </w:r>
      <w:r w:rsidRPr="00865EED">
        <w:rPr>
          <w:b/>
          <w:bCs/>
        </w:rPr>
        <w:t>Artikel 11: Toepasselijk recht en overige bepalingen</w:t>
      </w:r>
    </w:p>
    <w:p w14:paraId="1258197B" w14:textId="77777777" w:rsidR="00865EED" w:rsidRPr="00865EED" w:rsidRDefault="00865EED" w:rsidP="00865EED">
      <w:r w:rsidRPr="00865EED">
        <w:t>15.1 Op alle afspraken en overeenkomsten tussen opdrachtnemer en opdrachtgever is Nederlands recht van toepassing.</w:t>
      </w:r>
    </w:p>
    <w:p w14:paraId="58D62DCB" w14:textId="77777777" w:rsidR="00865EED" w:rsidRPr="00865EED" w:rsidRDefault="00865EED" w:rsidP="00865EED">
      <w:r w:rsidRPr="00865EED">
        <w:t xml:space="preserve">15.2 Indien opdrachtnemer en </w:t>
      </w:r>
      <w:proofErr w:type="spellStart"/>
      <w:r w:rsidRPr="00865EED">
        <w:t>opdrachtgeve</w:t>
      </w:r>
      <w:proofErr w:type="spellEnd"/>
      <w:r w:rsidRPr="00865EED">
        <w:t xml:space="preserve"> een geschil hebben voortvloeiend uit een overeenkomst, zijn zij gehouden eerst te trachten dit geschil in overleg op te lossen in overeenstemming met artikel 13, en als dit niet lukt, gebruik te maken van </w:t>
      </w:r>
      <w:proofErr w:type="spellStart"/>
      <w:r w:rsidRPr="00865EED">
        <w:t>mediation</w:t>
      </w:r>
      <w:proofErr w:type="spellEnd"/>
      <w:r w:rsidRPr="00865EED">
        <w:t>.</w:t>
      </w:r>
    </w:p>
    <w:p w14:paraId="2BA7A1BC" w14:textId="77777777" w:rsidR="00865EED" w:rsidRPr="00865EED" w:rsidRDefault="00865EED" w:rsidP="00865EED">
      <w:r w:rsidRPr="00865EED">
        <w:t>15.3 Alle geschillen die verband houden met overeenkomsten tussen opdrachtnemer en opdrachtnemer zullen geslecht worden door de rechter in het arrondissement waarin opdrachtnemer is gevestigd.</w:t>
      </w:r>
    </w:p>
    <w:p w14:paraId="58F46CBB" w14:textId="77777777" w:rsidR="00865EED" w:rsidRPr="00865EED" w:rsidRDefault="00865EED" w:rsidP="00865EED">
      <w:r w:rsidRPr="00865EED">
        <w:t>15.4 In geval van strijdigheid van een bepaling uit deze algemene voorwaarden met enige bijzondere bepaling van een specifiek tussen partijen gesloten overeenkomst prevaleert steeds de meer specifiek in de desbetreffende overeenkomst opgenomen bepaling, tenzij anders overeengekomen.</w:t>
      </w:r>
    </w:p>
    <w:p w14:paraId="33FC2E0E" w14:textId="77777777" w:rsidR="00865EED" w:rsidRPr="00865EED" w:rsidRDefault="00865EED" w:rsidP="00865EED">
      <w:r w:rsidRPr="00865EED">
        <w:t> </w:t>
      </w:r>
    </w:p>
    <w:p w14:paraId="6C7FAD0B" w14:textId="77777777" w:rsidR="00865EED" w:rsidRPr="00865EED" w:rsidRDefault="00865EED" w:rsidP="00865EED">
      <w:r w:rsidRPr="00865EED">
        <w:t>Artikel 12: </w:t>
      </w:r>
      <w:r w:rsidRPr="00865EED">
        <w:rPr>
          <w:b/>
          <w:bCs/>
        </w:rPr>
        <w:t>Garantie bij terugval</w:t>
      </w:r>
    </w:p>
    <w:p w14:paraId="791E76A7" w14:textId="0411D41D" w:rsidR="00865EED" w:rsidRPr="00865EED" w:rsidRDefault="00865EED" w:rsidP="00865EED">
      <w:r w:rsidRPr="00865EED">
        <w:rPr>
          <w:b/>
          <w:bCs/>
        </w:rPr>
        <w:t xml:space="preserve">Mocht binnen </w:t>
      </w:r>
      <w:r>
        <w:rPr>
          <w:b/>
          <w:bCs/>
        </w:rPr>
        <w:t xml:space="preserve">4 maanden </w:t>
      </w:r>
      <w:r w:rsidRPr="00865EED">
        <w:rPr>
          <w:b/>
          <w:bCs/>
        </w:rPr>
        <w:t xml:space="preserve">na afloop van de sessie de gedraging waarvoor de sessie heeft plaatsgevonden zich weer voor doen dan kan een </w:t>
      </w:r>
      <w:proofErr w:type="spellStart"/>
      <w:r w:rsidRPr="00865EED">
        <w:rPr>
          <w:b/>
          <w:bCs/>
        </w:rPr>
        <w:t>kostenloze</w:t>
      </w:r>
      <w:proofErr w:type="spellEnd"/>
      <w:r w:rsidRPr="00865EED">
        <w:rPr>
          <w:b/>
          <w:bCs/>
        </w:rPr>
        <w:t xml:space="preserve"> sessie plaatsvinden</w:t>
      </w:r>
    </w:p>
    <w:p w14:paraId="67D463F0" w14:textId="77777777" w:rsidR="00865EED" w:rsidRDefault="00865EED"/>
    <w:sectPr w:rsidR="00865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ED"/>
    <w:rsid w:val="00865EED"/>
    <w:rsid w:val="00921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4132"/>
  <w15:chartTrackingRefBased/>
  <w15:docId w15:val="{1E75C711-17E8-4582-9D75-6AEF1146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5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5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5E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5E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5E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5E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5E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5E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5E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5E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5E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5E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5E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5E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5E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5E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5E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5EED"/>
    <w:rPr>
      <w:rFonts w:eastAsiaTheme="majorEastAsia" w:cstheme="majorBidi"/>
      <w:color w:val="272727" w:themeColor="text1" w:themeTint="D8"/>
    </w:rPr>
  </w:style>
  <w:style w:type="paragraph" w:styleId="Titel">
    <w:name w:val="Title"/>
    <w:basedOn w:val="Standaard"/>
    <w:next w:val="Standaard"/>
    <w:link w:val="TitelChar"/>
    <w:uiPriority w:val="10"/>
    <w:qFormat/>
    <w:rsid w:val="00865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5E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5E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5E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5E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5EED"/>
    <w:rPr>
      <w:i/>
      <w:iCs/>
      <w:color w:val="404040" w:themeColor="text1" w:themeTint="BF"/>
    </w:rPr>
  </w:style>
  <w:style w:type="paragraph" w:styleId="Lijstalinea">
    <w:name w:val="List Paragraph"/>
    <w:basedOn w:val="Standaard"/>
    <w:uiPriority w:val="34"/>
    <w:qFormat/>
    <w:rsid w:val="00865EED"/>
    <w:pPr>
      <w:ind w:left="720"/>
      <w:contextualSpacing/>
    </w:pPr>
  </w:style>
  <w:style w:type="character" w:styleId="Intensievebenadrukking">
    <w:name w:val="Intense Emphasis"/>
    <w:basedOn w:val="Standaardalinea-lettertype"/>
    <w:uiPriority w:val="21"/>
    <w:qFormat/>
    <w:rsid w:val="00865EED"/>
    <w:rPr>
      <w:i/>
      <w:iCs/>
      <w:color w:val="0F4761" w:themeColor="accent1" w:themeShade="BF"/>
    </w:rPr>
  </w:style>
  <w:style w:type="paragraph" w:styleId="Duidelijkcitaat">
    <w:name w:val="Intense Quote"/>
    <w:basedOn w:val="Standaard"/>
    <w:next w:val="Standaard"/>
    <w:link w:val="DuidelijkcitaatChar"/>
    <w:uiPriority w:val="30"/>
    <w:qFormat/>
    <w:rsid w:val="00865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5EED"/>
    <w:rPr>
      <w:i/>
      <w:iCs/>
      <w:color w:val="0F4761" w:themeColor="accent1" w:themeShade="BF"/>
    </w:rPr>
  </w:style>
  <w:style w:type="character" w:styleId="Intensieveverwijzing">
    <w:name w:val="Intense Reference"/>
    <w:basedOn w:val="Standaardalinea-lettertype"/>
    <w:uiPriority w:val="32"/>
    <w:qFormat/>
    <w:rsid w:val="00865E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7277</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Philipsen</dc:creator>
  <cp:keywords/>
  <dc:description/>
  <cp:lastModifiedBy>Jacqueline Philipsen</cp:lastModifiedBy>
  <cp:revision>1</cp:revision>
  <dcterms:created xsi:type="dcterms:W3CDTF">2026-02-11T11:51:00Z</dcterms:created>
  <dcterms:modified xsi:type="dcterms:W3CDTF">2026-02-11T11:53:00Z</dcterms:modified>
</cp:coreProperties>
</file>